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5D5" w:rsidRPr="00912CCA" w:rsidRDefault="002915D5" w:rsidP="002915D5">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3GPP TSG RAN WG2 #121</w:t>
      </w:r>
      <w:r>
        <w:rPr>
          <w:rFonts w:eastAsia="DengXian"/>
          <w:b/>
          <w:noProof/>
          <w:sz w:val="24"/>
          <w:lang w:eastAsia="en-US"/>
        </w:rPr>
        <w:t xml:space="preserve"> </w:t>
      </w:r>
      <w:r w:rsidR="00E5628E">
        <w:rPr>
          <w:rFonts w:eastAsia="DengXian"/>
          <w:b/>
          <w:noProof/>
          <w:sz w:val="24"/>
          <w:lang w:eastAsia="en-US"/>
        </w:rPr>
        <w:t xml:space="preserve">                                           </w:t>
      </w:r>
      <w:bookmarkStart w:id="0" w:name="_GoBack"/>
      <w:bookmarkEnd w:id="0"/>
      <w:r w:rsidR="00E5628E" w:rsidRPr="00E5628E">
        <w:rPr>
          <w:rFonts w:eastAsia="DengXian"/>
          <w:b/>
          <w:noProof/>
          <w:sz w:val="24"/>
          <w:lang w:eastAsia="en-US"/>
        </w:rPr>
        <w:t>R2-2301637</w:t>
      </w:r>
    </w:p>
    <w:p w:rsidR="002915D5" w:rsidRDefault="002915D5" w:rsidP="002915D5">
      <w:pPr>
        <w:tabs>
          <w:tab w:val="left" w:pos="1985"/>
          <w:tab w:val="left" w:pos="8931"/>
        </w:tabs>
        <w:spacing w:after="60" w:line="288" w:lineRule="auto"/>
        <w:rPr>
          <w:rFonts w:eastAsia="DengXian"/>
          <w:b/>
          <w:noProof/>
          <w:sz w:val="24"/>
          <w:lang w:eastAsia="en-US"/>
        </w:rPr>
      </w:pPr>
      <w:r w:rsidRPr="00912CCA">
        <w:rPr>
          <w:rFonts w:eastAsia="DengXian"/>
          <w:b/>
          <w:noProof/>
          <w:sz w:val="24"/>
          <w:lang w:eastAsia="en-US"/>
        </w:rPr>
        <w:t>Althens, Greece, 27th February – 3rd March 2023</w:t>
      </w:r>
    </w:p>
    <w:p w:rsidR="00560813" w:rsidRDefault="00560813">
      <w:pPr>
        <w:tabs>
          <w:tab w:val="left" w:pos="1985"/>
          <w:tab w:val="left" w:pos="8931"/>
        </w:tabs>
        <w:spacing w:after="60" w:line="288" w:lineRule="auto"/>
        <w:rPr>
          <w:rFonts w:ascii="Times New Roman" w:eastAsia="DengXian" w:hAnsi="Times New Roman"/>
          <w:b/>
          <w:noProof/>
          <w:sz w:val="24"/>
          <w:szCs w:val="28"/>
          <w:lang w:val="en-US" w:eastAsia="en-US"/>
        </w:rPr>
      </w:pPr>
    </w:p>
    <w:p w:rsidR="00560813" w:rsidRDefault="00602286">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8.7.2 (</w:t>
      </w:r>
      <w:r w:rsidR="00234A46" w:rsidRPr="00234A46">
        <w:rPr>
          <w:rFonts w:ascii="Times New Roman" w:hAnsi="Times New Roman"/>
          <w:noProof/>
          <w:sz w:val="28"/>
          <w:szCs w:val="28"/>
          <w:lang w:val="en-US" w:eastAsia="ko-KR"/>
        </w:rPr>
        <w:t>NR_NTN_enh-Core</w:t>
      </w:r>
      <w:r>
        <w:rPr>
          <w:rFonts w:ascii="Times New Roman" w:hAnsi="Times New Roman"/>
          <w:noProof/>
          <w:sz w:val="28"/>
          <w:szCs w:val="28"/>
          <w:lang w:val="en-US" w:eastAsia="ko-KR"/>
        </w:rPr>
        <w:t>)</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60813" w:rsidRDefault="00602286">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2915D5" w:rsidRPr="002915D5">
        <w:rPr>
          <w:rFonts w:ascii="Times New Roman" w:hAnsi="Times New Roman"/>
          <w:noProof/>
          <w:sz w:val="28"/>
          <w:szCs w:val="28"/>
          <w:lang w:val="en-US" w:eastAsia="ko-KR"/>
        </w:rPr>
        <w:t xml:space="preserve">Discussion on </w:t>
      </w:r>
      <w:r w:rsidR="0095674F">
        <w:rPr>
          <w:rFonts w:ascii="Times New Roman" w:hAnsi="Times New Roman"/>
          <w:noProof/>
          <w:sz w:val="28"/>
          <w:szCs w:val="28"/>
          <w:lang w:val="en-US" w:eastAsia="ko-KR"/>
        </w:rPr>
        <w:t xml:space="preserve">intial </w:t>
      </w:r>
      <w:r w:rsidR="002915D5" w:rsidRPr="002915D5">
        <w:rPr>
          <w:rFonts w:ascii="Times New Roman" w:hAnsi="Times New Roman"/>
          <w:noProof/>
          <w:sz w:val="28"/>
          <w:szCs w:val="28"/>
          <w:lang w:val="en-US" w:eastAsia="ko-KR"/>
        </w:rPr>
        <w:t>blind Msg3 retransmssion</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2915D5" w:rsidRDefault="00CD2D32" w:rsidP="002915D5">
      <w:pPr>
        <w:jc w:val="left"/>
        <w:rPr>
          <w:rFonts w:ascii="Times New Roman" w:eastAsia="맑은 고딕" w:hAnsi="Times New Roman"/>
          <w:sz w:val="22"/>
          <w:lang w:eastAsia="ko-KR"/>
        </w:rPr>
      </w:pPr>
      <w:r>
        <w:rPr>
          <w:rFonts w:ascii="Times New Roman" w:eastAsia="맑은 고딕" w:hAnsi="Times New Roman" w:hint="eastAsia"/>
          <w:sz w:val="22"/>
          <w:lang w:eastAsia="ko-KR"/>
        </w:rPr>
        <w:t>In RAN2#1</w:t>
      </w:r>
      <w:r w:rsidR="002915D5">
        <w:rPr>
          <w:rFonts w:ascii="Times New Roman" w:eastAsia="맑은 고딕" w:hAnsi="Times New Roman"/>
          <w:sz w:val="22"/>
          <w:lang w:eastAsia="ko-KR"/>
        </w:rPr>
        <w:t>20 meeting, it was discussed whether to support the initial blind Msg3 retransmission grant reception, and it was agreed that RAN2 will consider the enhancements to enable the initial blind Msg3 retransmission grant reception.</w:t>
      </w:r>
    </w:p>
    <w:p w:rsidR="00560813" w:rsidRDefault="00CA137D">
      <w:pPr>
        <w:rPr>
          <w:rFonts w:ascii="Times New Roman" w:eastAsia="맑은 고딕" w:hAnsi="Times New Roman"/>
          <w:sz w:val="22"/>
          <w:lang w:eastAsia="ko-KR"/>
        </w:rPr>
      </w:pPr>
      <w:r w:rsidRPr="00CA137D">
        <w:rPr>
          <w:rFonts w:ascii="Times New Roman" w:eastAsia="맑은 고딕" w:hAnsi="Times New Roman"/>
          <w:sz w:val="22"/>
          <w:lang w:eastAsia="ko-KR"/>
        </w:rPr>
        <w:t>In this contribution, we show our views on</w:t>
      </w:r>
      <w:r w:rsidR="002915D5">
        <w:rPr>
          <w:rFonts w:ascii="Times New Roman" w:eastAsia="맑은 고딕" w:hAnsi="Times New Roman"/>
          <w:sz w:val="22"/>
          <w:lang w:eastAsia="ko-KR"/>
        </w:rPr>
        <w:t xml:space="preserve"> how to support the initial blind Msg3 retransmission grant reception.</w:t>
      </w:r>
    </w:p>
    <w:p w:rsidR="00CA137D" w:rsidRDefault="00CA137D">
      <w:pPr>
        <w:rPr>
          <w:rFonts w:ascii="Times New Roman" w:eastAsia="맑은 고딕" w:hAnsi="Times New Roman"/>
          <w:sz w:val="22"/>
          <w:lang w:eastAsia="ko-KR"/>
        </w:rPr>
      </w:pP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E827BC" w:rsidRPr="00E827BC" w:rsidRDefault="00E827BC" w:rsidP="00E827BC">
      <w:pPr>
        <w:jc w:val="left"/>
        <w:rPr>
          <w:rFonts w:ascii="Times New Roman" w:eastAsia="맑은 고딕" w:hAnsi="Times New Roman"/>
          <w:sz w:val="22"/>
          <w:lang w:eastAsia="ko-KR"/>
        </w:rPr>
      </w:pPr>
      <w:r>
        <w:rPr>
          <w:rFonts w:ascii="Times New Roman" w:eastAsia="맑은 고딕" w:hAnsi="Times New Roman"/>
          <w:sz w:val="22"/>
          <w:lang w:eastAsia="ko-KR"/>
        </w:rPr>
        <w:t>In TN, the initial b</w:t>
      </w:r>
      <w:r w:rsidRPr="00E827BC">
        <w:rPr>
          <w:rFonts w:ascii="Times New Roman" w:eastAsia="맑은 고딕" w:hAnsi="Times New Roman"/>
          <w:sz w:val="22"/>
          <w:lang w:eastAsia="ko-KR"/>
        </w:rPr>
        <w:t xml:space="preserve">lind Msg3 </w:t>
      </w:r>
      <w:r>
        <w:rPr>
          <w:rFonts w:ascii="Times New Roman" w:eastAsia="맑은 고딕" w:hAnsi="Times New Roman"/>
          <w:sz w:val="22"/>
          <w:lang w:eastAsia="ko-KR"/>
        </w:rPr>
        <w:t>retransmission is supported based on ra_ContentionResolutionTimer</w:t>
      </w:r>
      <w:r w:rsidRPr="00E827B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This is because </w:t>
      </w:r>
      <w:r w:rsidRPr="00E827BC">
        <w:rPr>
          <w:rFonts w:ascii="Times New Roman" w:eastAsia="맑은 고딕" w:hAnsi="Times New Roman"/>
          <w:sz w:val="22"/>
          <w:lang w:eastAsia="ko-KR"/>
        </w:rPr>
        <w:t>the time between stopping the ra-ResponseWindow and ra_ContentionResolutionTimer is maybe one or a few slots</w:t>
      </w:r>
      <w:r>
        <w:rPr>
          <w:rFonts w:ascii="Times New Roman" w:eastAsia="맑은 고딕" w:hAnsi="Times New Roman"/>
          <w:sz w:val="22"/>
          <w:lang w:eastAsia="ko-KR"/>
        </w:rPr>
        <w:t>.</w:t>
      </w:r>
    </w:p>
    <w:p w:rsidR="00E827BC" w:rsidRDefault="00E827BC" w:rsidP="00E827BC">
      <w:pPr>
        <w:jc w:val="left"/>
        <w:rPr>
          <w:rFonts w:ascii="Times New Roman" w:eastAsia="맑은 고딕" w:hAnsi="Times New Roman"/>
          <w:sz w:val="22"/>
          <w:lang w:eastAsia="ko-KR"/>
        </w:rPr>
      </w:pPr>
      <w:r>
        <w:rPr>
          <w:rFonts w:ascii="Times New Roman" w:eastAsia="맑은 고딕" w:hAnsi="Times New Roman"/>
          <w:sz w:val="22"/>
          <w:lang w:eastAsia="ko-KR"/>
        </w:rPr>
        <w:t>However, i</w:t>
      </w:r>
      <w:r w:rsidRPr="00E827BC">
        <w:rPr>
          <w:rFonts w:ascii="Times New Roman" w:eastAsia="맑은 고딕" w:hAnsi="Times New Roman"/>
          <w:sz w:val="22"/>
          <w:lang w:eastAsia="ko-KR"/>
        </w:rPr>
        <w:t xml:space="preserve">n NTN, UE starts ra-ContentionResolutionTimer in the first symbol after the end of the Msg3 transmission plus the UE-gNB RTT. </w:t>
      </w:r>
      <w:r>
        <w:rPr>
          <w:rFonts w:ascii="Times New Roman" w:eastAsia="맑은 고딕" w:hAnsi="Times New Roman"/>
          <w:sz w:val="22"/>
          <w:lang w:eastAsia="ko-KR"/>
        </w:rPr>
        <w:t xml:space="preserve">In this case, the UE does not receive the initial blind Msg3 retransmission UL grant. </w:t>
      </w:r>
    </w:p>
    <w:p w:rsidR="00E827BC" w:rsidRDefault="00E827BC" w:rsidP="00132C48">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order to resolve this issue, the following options were proposed.</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Option1: Do not stop the ra-ResponseWindow after initial RAR reception</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Option2: Start ra-ContentionResolutionTimer immediately after initial Msg3 transmission</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Option3: Introduce a new timer (and short timer) for blind Msg3 retransmission after initial Msg3 transmission</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Option4: Whether the UE will additionally monitor for a blind Msg3 retransmission grant may be configurable by the network</w:t>
      </w:r>
    </w:p>
    <w:p w:rsidR="00E827BC" w:rsidRDefault="00E827BC" w:rsidP="00E827BC">
      <w:pPr>
        <w:jc w:val="left"/>
        <w:rPr>
          <w:rFonts w:ascii="Times New Roman" w:eastAsia="맑은 고딕" w:hAnsi="Times New Roman"/>
          <w:sz w:val="22"/>
          <w:lang w:eastAsia="ko-KR"/>
        </w:rPr>
      </w:pPr>
    </w:p>
    <w:p w:rsidR="00E827BC" w:rsidRDefault="00F71EDA" w:rsidP="00E827BC">
      <w:pPr>
        <w:jc w:val="left"/>
        <w:rPr>
          <w:rFonts w:ascii="Times New Roman" w:eastAsia="맑은 고딕" w:hAnsi="Times New Roman"/>
          <w:sz w:val="22"/>
          <w:lang w:eastAsia="ko-KR"/>
        </w:rPr>
      </w:pPr>
      <w:r w:rsidRPr="00F71EDA">
        <w:rPr>
          <w:rFonts w:ascii="Times New Roman" w:eastAsia="맑은 고딕" w:hAnsi="Times New Roman"/>
          <w:sz w:val="22"/>
          <w:lang w:eastAsia="ko-KR"/>
        </w:rPr>
        <w:t xml:space="preserve">For all options other than Option 1, it would require the specification impact. However, option 1 may not require the specification change. This is because according to the current specification, the UE </w:t>
      </w:r>
      <w:r w:rsidRPr="00F71EDA">
        <w:rPr>
          <w:rFonts w:ascii="Times New Roman" w:eastAsia="맑은 고딕" w:hAnsi="Times New Roman"/>
          <w:b/>
          <w:sz w:val="22"/>
          <w:lang w:eastAsia="ko-KR"/>
        </w:rPr>
        <w:t>may</w:t>
      </w:r>
      <w:r w:rsidRPr="00F71EDA">
        <w:rPr>
          <w:rFonts w:ascii="Times New Roman" w:eastAsia="맑은 고딕" w:hAnsi="Times New Roman"/>
          <w:sz w:val="22"/>
          <w:lang w:eastAsia="ko-KR"/>
        </w:rPr>
        <w:t xml:space="preserve"> </w:t>
      </w:r>
      <w:r w:rsidRPr="00F71EDA">
        <w:rPr>
          <w:rFonts w:ascii="Times New Roman" w:eastAsia="맑은 고딕" w:hAnsi="Times New Roman"/>
          <w:b/>
          <w:sz w:val="22"/>
          <w:lang w:eastAsia="ko-KR"/>
        </w:rPr>
        <w:t>stop</w:t>
      </w:r>
      <w:r w:rsidRPr="00F71EDA">
        <w:rPr>
          <w:rFonts w:ascii="Times New Roman" w:eastAsia="맑은 고딕" w:hAnsi="Times New Roman"/>
          <w:sz w:val="22"/>
          <w:lang w:eastAsia="ko-KR"/>
        </w:rPr>
        <w:t xml:space="preserve"> the ra-ResponseWindow after initial RAR reception as follows.</w:t>
      </w:r>
    </w:p>
    <w:tbl>
      <w:tblPr>
        <w:tblStyle w:val="af7"/>
        <w:tblW w:w="0" w:type="auto"/>
        <w:tblLook w:val="04A0" w:firstRow="1" w:lastRow="0" w:firstColumn="1" w:lastColumn="0" w:noHBand="0" w:noVBand="1"/>
      </w:tblPr>
      <w:tblGrid>
        <w:gridCol w:w="9629"/>
      </w:tblGrid>
      <w:tr w:rsidR="00E827BC" w:rsidTr="00E827BC">
        <w:tc>
          <w:tcPr>
            <w:tcW w:w="9629" w:type="dxa"/>
          </w:tcPr>
          <w:p w:rsidR="00E827BC" w:rsidRPr="00E827BC" w:rsidRDefault="00E827BC" w:rsidP="00E827BC">
            <w:pPr>
              <w:rPr>
                <w:rFonts w:ascii="Times New Roman" w:eastAsia="맑은 고딕" w:hAnsi="Times New Roman"/>
                <w:sz w:val="22"/>
                <w:lang w:eastAsia="ko-KR"/>
              </w:rPr>
            </w:pPr>
            <w:r w:rsidRPr="00E827BC">
              <w:rPr>
                <w:rFonts w:ascii="Times New Roman" w:hAnsi="Times New Roman"/>
                <w:highlight w:val="yellow"/>
                <w:lang w:eastAsia="ko-KR"/>
              </w:rPr>
              <w:t>The MAC entity may stop ra-ResponseWindow (and hence monitoring for Random Access Response(s)) after successful reception of a Random Access Response</w:t>
            </w:r>
            <w:r w:rsidRPr="00E827BC">
              <w:rPr>
                <w:rFonts w:ascii="Times New Roman" w:hAnsi="Times New Roman"/>
                <w:lang w:eastAsia="ko-KR"/>
              </w:rPr>
              <w:t xml:space="preserve"> containing Random Access Preamble identifiers that matches the transmitted </w:t>
            </w:r>
            <w:r w:rsidRPr="00E827BC">
              <w:rPr>
                <w:rFonts w:ascii="Times New Roman" w:hAnsi="Times New Roman"/>
                <w:i/>
                <w:lang w:eastAsia="ko-KR"/>
              </w:rPr>
              <w:t>PREAMBLE_INDEX</w:t>
            </w:r>
            <w:r w:rsidRPr="00E827BC">
              <w:rPr>
                <w:rFonts w:ascii="Times New Roman" w:hAnsi="Times New Roman"/>
                <w:lang w:eastAsia="ko-KR"/>
              </w:rPr>
              <w:t>.</w:t>
            </w:r>
          </w:p>
        </w:tc>
      </w:tr>
    </w:tbl>
    <w:p w:rsidR="00E827BC" w:rsidRDefault="00E827BC" w:rsidP="00E827BC">
      <w:pPr>
        <w:jc w:val="left"/>
        <w:rPr>
          <w:rFonts w:ascii="Times New Roman" w:eastAsia="맑은 고딕" w:hAnsi="Times New Roman"/>
          <w:sz w:val="22"/>
          <w:lang w:eastAsia="ko-KR"/>
        </w:rPr>
      </w:pPr>
    </w:p>
    <w:p w:rsidR="00E827BC" w:rsidRDefault="00E827BC" w:rsidP="00E827BC">
      <w:pPr>
        <w:jc w:val="left"/>
        <w:rPr>
          <w:rFonts w:ascii="Times New Roman" w:eastAsia="맑은 고딕" w:hAnsi="Times New Roman"/>
          <w:sz w:val="22"/>
          <w:lang w:eastAsia="ko-KR"/>
        </w:rPr>
      </w:pPr>
      <w:r>
        <w:rPr>
          <w:rFonts w:ascii="Times New Roman" w:eastAsia="맑은 고딕" w:hAnsi="Times New Roman" w:hint="eastAsia"/>
          <w:sz w:val="22"/>
          <w:lang w:eastAsia="ko-KR"/>
        </w:rPr>
        <w:t>In other words</w:t>
      </w:r>
      <w:r>
        <w:rPr>
          <w:rFonts w:ascii="Times New Roman" w:eastAsia="맑은 고딕" w:hAnsi="Times New Roman"/>
          <w:sz w:val="22"/>
          <w:lang w:eastAsia="ko-KR"/>
        </w:rPr>
        <w:t xml:space="preserve">, </w:t>
      </w:r>
      <w:r w:rsidR="00F71EDA">
        <w:rPr>
          <w:rFonts w:ascii="Times New Roman" w:eastAsia="맑은 고딕" w:hAnsi="Times New Roman"/>
          <w:sz w:val="22"/>
          <w:lang w:eastAsia="ko-KR"/>
        </w:rPr>
        <w:t>in NTN, the current specification is allowed that the UE monitor</w:t>
      </w:r>
      <w:r w:rsidR="00DE705C">
        <w:rPr>
          <w:rFonts w:ascii="Times New Roman" w:eastAsia="맑은 고딕" w:hAnsi="Times New Roman"/>
          <w:sz w:val="22"/>
          <w:lang w:eastAsia="ko-KR"/>
        </w:rPr>
        <w:t>s</w:t>
      </w:r>
      <w:r w:rsidR="00F71EDA">
        <w:rPr>
          <w:rFonts w:ascii="Times New Roman" w:eastAsia="맑은 고딕" w:hAnsi="Times New Roman"/>
          <w:sz w:val="22"/>
          <w:lang w:eastAsia="ko-KR"/>
        </w:rPr>
        <w:t xml:space="preserve"> the PDCCH by not stopping ra-RespondWindow in order to receive the initial blind Msg3 retransmission grant.</w:t>
      </w:r>
    </w:p>
    <w:p w:rsidR="00F71EDA" w:rsidRPr="00F71EDA" w:rsidRDefault="00F71EDA" w:rsidP="00E827BC">
      <w:pPr>
        <w:jc w:val="left"/>
        <w:rPr>
          <w:rFonts w:ascii="Times New Roman" w:eastAsia="맑은 고딕" w:hAnsi="Times New Roman"/>
          <w:b/>
          <w:sz w:val="22"/>
          <w:lang w:eastAsia="ko-KR"/>
        </w:rPr>
      </w:pPr>
      <w:r w:rsidRPr="00F71EDA">
        <w:rPr>
          <w:rFonts w:ascii="Times New Roman" w:eastAsia="맑은 고딕" w:hAnsi="Times New Roman"/>
          <w:b/>
          <w:sz w:val="22"/>
          <w:lang w:eastAsia="ko-KR"/>
        </w:rPr>
        <w:t>Observation</w:t>
      </w:r>
      <w:r w:rsidRPr="00F71EDA">
        <w:rPr>
          <w:rFonts w:ascii="Times New Roman" w:eastAsia="맑은 고딕" w:hAnsi="Times New Roman" w:hint="eastAsia"/>
          <w:b/>
          <w:sz w:val="22"/>
          <w:lang w:eastAsia="ko-KR"/>
        </w:rPr>
        <w:t xml:space="preserve"> 1. </w:t>
      </w:r>
      <w:r w:rsidRPr="00F71EDA">
        <w:rPr>
          <w:rFonts w:ascii="Times New Roman" w:eastAsia="맑은 고딕" w:hAnsi="Times New Roman"/>
          <w:b/>
          <w:sz w:val="22"/>
          <w:lang w:eastAsia="ko-KR"/>
        </w:rPr>
        <w:t>The current specification is allowed that the UE monitor</w:t>
      </w:r>
      <w:r w:rsidR="00DE705C">
        <w:rPr>
          <w:rFonts w:ascii="Times New Roman" w:eastAsia="맑은 고딕" w:hAnsi="Times New Roman"/>
          <w:b/>
          <w:sz w:val="22"/>
          <w:lang w:eastAsia="ko-KR"/>
        </w:rPr>
        <w:t>s</w:t>
      </w:r>
      <w:r w:rsidRPr="00F71EDA">
        <w:rPr>
          <w:rFonts w:ascii="Times New Roman" w:eastAsia="맑은 고딕" w:hAnsi="Times New Roman"/>
          <w:b/>
          <w:sz w:val="22"/>
          <w:lang w:eastAsia="ko-KR"/>
        </w:rPr>
        <w:t xml:space="preserve"> the PDCCH by not stopping ra-RespondWindow in order to receive the initial blind Msg3 retransmission grant</w:t>
      </w:r>
      <w:r>
        <w:rPr>
          <w:rFonts w:ascii="Times New Roman" w:eastAsia="맑은 고딕" w:hAnsi="Times New Roman"/>
          <w:b/>
          <w:sz w:val="22"/>
          <w:lang w:eastAsia="ko-KR"/>
        </w:rPr>
        <w:t>.</w:t>
      </w:r>
    </w:p>
    <w:p w:rsidR="00F71EDA" w:rsidRDefault="00F71EDA" w:rsidP="00E827BC">
      <w:pPr>
        <w:jc w:val="left"/>
        <w:rPr>
          <w:rFonts w:ascii="Times New Roman" w:eastAsia="맑은 고딕" w:hAnsi="Times New Roman"/>
          <w:sz w:val="22"/>
          <w:lang w:eastAsia="ko-KR"/>
        </w:rPr>
      </w:pPr>
    </w:p>
    <w:p w:rsidR="00C945F9" w:rsidRDefault="00C945F9" w:rsidP="00E827B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above observation, it is questionable to introduce the </w:t>
      </w:r>
      <w:r>
        <w:rPr>
          <w:rFonts w:ascii="Times New Roman" w:eastAsia="맑은 고딕" w:hAnsi="Times New Roman"/>
          <w:sz w:val="22"/>
          <w:lang w:eastAsia="ko-KR"/>
        </w:rPr>
        <w:t xml:space="preserve">additional solution only for receiving the </w:t>
      </w:r>
      <w:r w:rsidRPr="00C945F9">
        <w:rPr>
          <w:rFonts w:ascii="Times New Roman" w:eastAsia="맑은 고딕" w:hAnsi="Times New Roman"/>
          <w:sz w:val="22"/>
          <w:lang w:eastAsia="ko-KR"/>
        </w:rPr>
        <w:t>initial blind Msg3 retransmission grant</w:t>
      </w:r>
      <w:r>
        <w:rPr>
          <w:rFonts w:ascii="Times New Roman" w:eastAsia="맑은 고딕" w:hAnsi="Times New Roman"/>
          <w:sz w:val="22"/>
          <w:lang w:eastAsia="ko-KR"/>
        </w:rPr>
        <w:t xml:space="preserve">. In addition, in Rel-17 CE, since the Msg3 repetition was introduced, </w:t>
      </w:r>
      <w:r w:rsidRPr="00C945F9">
        <w:rPr>
          <w:rFonts w:ascii="Times New Roman" w:eastAsia="맑은 고딕" w:hAnsi="Times New Roman"/>
          <w:sz w:val="22"/>
          <w:lang w:eastAsia="ko-KR"/>
        </w:rPr>
        <w:t xml:space="preserve">most of UE </w:t>
      </w:r>
      <w:r>
        <w:rPr>
          <w:rFonts w:ascii="Times New Roman" w:eastAsia="맑은 고딕" w:hAnsi="Times New Roman"/>
          <w:sz w:val="22"/>
          <w:lang w:eastAsia="ko-KR"/>
        </w:rPr>
        <w:t xml:space="preserve">in NTN </w:t>
      </w:r>
      <w:r w:rsidRPr="00C945F9">
        <w:rPr>
          <w:rFonts w:ascii="Times New Roman" w:eastAsia="맑은 고딕" w:hAnsi="Times New Roman"/>
          <w:sz w:val="22"/>
          <w:lang w:eastAsia="ko-KR"/>
        </w:rPr>
        <w:t xml:space="preserve">will support </w:t>
      </w:r>
      <w:r>
        <w:rPr>
          <w:rFonts w:ascii="Times New Roman" w:eastAsia="맑은 고딕" w:hAnsi="Times New Roman"/>
          <w:sz w:val="22"/>
          <w:lang w:eastAsia="ko-KR"/>
        </w:rPr>
        <w:t xml:space="preserve">the </w:t>
      </w:r>
      <w:r w:rsidRPr="00C945F9">
        <w:rPr>
          <w:rFonts w:ascii="Times New Roman" w:eastAsia="맑은 고딕" w:hAnsi="Times New Roman"/>
          <w:sz w:val="22"/>
          <w:lang w:eastAsia="ko-KR"/>
        </w:rPr>
        <w:t xml:space="preserve">Msg3 repetition to increase </w:t>
      </w:r>
      <w:r w:rsidR="0014379D">
        <w:rPr>
          <w:rFonts w:ascii="Times New Roman" w:eastAsia="맑은 고딕" w:hAnsi="Times New Roman"/>
          <w:sz w:val="22"/>
          <w:lang w:eastAsia="ko-KR"/>
        </w:rPr>
        <w:t xml:space="preserve">the </w:t>
      </w:r>
      <w:r w:rsidRPr="00C945F9">
        <w:rPr>
          <w:rFonts w:ascii="Times New Roman" w:eastAsia="맑은 고딕" w:hAnsi="Times New Roman"/>
          <w:sz w:val="22"/>
          <w:lang w:eastAsia="ko-KR"/>
        </w:rPr>
        <w:t>coverage</w:t>
      </w:r>
      <w:r>
        <w:rPr>
          <w:rFonts w:ascii="Times New Roman" w:eastAsia="맑은 고딕" w:hAnsi="Times New Roman"/>
          <w:sz w:val="22"/>
          <w:lang w:eastAsia="ko-KR"/>
        </w:rPr>
        <w:t xml:space="preserve">. </w:t>
      </w:r>
      <w:r w:rsidR="0014379D">
        <w:rPr>
          <w:rFonts w:ascii="Times New Roman" w:eastAsia="맑은 고딕" w:hAnsi="Times New Roman"/>
          <w:sz w:val="22"/>
          <w:lang w:eastAsia="ko-KR"/>
        </w:rPr>
        <w:t xml:space="preserve">In other words, the network </w:t>
      </w:r>
      <w:r w:rsidR="000C12F8">
        <w:rPr>
          <w:rFonts w:ascii="Times New Roman" w:eastAsia="맑은 고딕" w:hAnsi="Times New Roman" w:hint="eastAsia"/>
          <w:sz w:val="22"/>
          <w:lang w:eastAsia="ko-KR"/>
        </w:rPr>
        <w:t xml:space="preserve">can </w:t>
      </w:r>
      <w:r w:rsidR="0014379D">
        <w:rPr>
          <w:rFonts w:ascii="Times New Roman" w:eastAsia="맑은 고딕" w:hAnsi="Times New Roman"/>
          <w:sz w:val="22"/>
          <w:lang w:eastAsia="ko-KR"/>
        </w:rPr>
        <w:t>use the Msg3 repetition to increase the coverage</w:t>
      </w:r>
      <w:r w:rsidR="000C12F8">
        <w:rPr>
          <w:rFonts w:ascii="Times New Roman" w:eastAsia="맑은 고딕" w:hAnsi="Times New Roman"/>
          <w:sz w:val="22"/>
          <w:lang w:eastAsia="ko-KR"/>
        </w:rPr>
        <w:t xml:space="preserve"> instead of the usage of the initial blind Msg3 retransmission.</w:t>
      </w:r>
    </w:p>
    <w:p w:rsidR="00C945F9" w:rsidRDefault="00C945F9" w:rsidP="00E827BC">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we propose that it is up to UE implementation to monitor the PDCCH by not stopping ra-RespondWindow </w:t>
      </w:r>
      <w:r w:rsidRPr="00C945F9">
        <w:rPr>
          <w:rFonts w:ascii="Times New Roman" w:eastAsia="맑은 고딕" w:hAnsi="Times New Roman"/>
          <w:sz w:val="22"/>
          <w:lang w:eastAsia="ko-KR"/>
        </w:rPr>
        <w:t>in order to receive the initial blind Msg3 retransmission grant</w:t>
      </w:r>
      <w:r>
        <w:rPr>
          <w:rFonts w:ascii="Times New Roman" w:eastAsia="맑은 고딕" w:hAnsi="Times New Roman"/>
          <w:sz w:val="22"/>
          <w:lang w:eastAsia="ko-KR"/>
        </w:rPr>
        <w:t>.</w:t>
      </w:r>
    </w:p>
    <w:p w:rsidR="00C945F9" w:rsidRPr="00C945F9" w:rsidRDefault="00C945F9" w:rsidP="00E827BC">
      <w:pPr>
        <w:jc w:val="left"/>
        <w:rPr>
          <w:rFonts w:ascii="Times New Roman" w:eastAsia="맑은 고딕" w:hAnsi="Times New Roman"/>
          <w:b/>
          <w:sz w:val="22"/>
          <w:lang w:eastAsia="ko-KR"/>
        </w:rPr>
      </w:pPr>
      <w:r w:rsidRPr="00C945F9">
        <w:rPr>
          <w:rFonts w:ascii="Times New Roman" w:eastAsia="맑은 고딕" w:hAnsi="Times New Roman" w:hint="eastAsia"/>
          <w:b/>
          <w:sz w:val="22"/>
          <w:lang w:eastAsia="ko-KR"/>
        </w:rPr>
        <w:t xml:space="preserve">Proposal. </w:t>
      </w:r>
      <w:r w:rsidRPr="00C945F9">
        <w:rPr>
          <w:rFonts w:ascii="Times New Roman" w:eastAsia="맑은 고딕" w:hAnsi="Times New Roman"/>
          <w:b/>
          <w:sz w:val="22"/>
          <w:lang w:eastAsia="ko-KR"/>
        </w:rPr>
        <w:t>It is up to UE implementation to monitor the PDCCH by not stopping ra-RespondWindow in order to receive the initial blind Msg3 retransmission grant</w:t>
      </w:r>
      <w:r>
        <w:rPr>
          <w:rFonts w:ascii="Times New Roman" w:eastAsia="맑은 고딕" w:hAnsi="Times New Roman"/>
          <w:b/>
          <w:sz w:val="22"/>
          <w:lang w:eastAsia="ko-KR"/>
        </w:rPr>
        <w:t xml:space="preserve"> (No specification change</w:t>
      </w:r>
      <w:r w:rsidR="003E4D42">
        <w:rPr>
          <w:rFonts w:ascii="Times New Roman" w:eastAsia="맑은 고딕" w:hAnsi="Times New Roman"/>
          <w:b/>
          <w:sz w:val="22"/>
          <w:lang w:eastAsia="ko-KR"/>
        </w:rPr>
        <w:t xml:space="preserve"> is needed</w:t>
      </w:r>
      <w:r>
        <w:rPr>
          <w:rFonts w:ascii="Times New Roman" w:eastAsia="맑은 고딕" w:hAnsi="Times New Roman"/>
          <w:b/>
          <w:sz w:val="22"/>
          <w:lang w:eastAsia="ko-KR"/>
        </w:rPr>
        <w:t>)</w:t>
      </w:r>
      <w:r w:rsidRPr="00C945F9">
        <w:rPr>
          <w:rFonts w:ascii="Times New Roman" w:eastAsia="맑은 고딕" w:hAnsi="Times New Roman"/>
          <w:b/>
          <w:sz w:val="22"/>
          <w:lang w:eastAsia="ko-KR"/>
        </w:rPr>
        <w:t>.</w:t>
      </w:r>
    </w:p>
    <w:p w:rsidR="001013F1" w:rsidRDefault="001013F1">
      <w:pPr>
        <w:jc w:val="left"/>
        <w:rPr>
          <w:rFonts w:ascii="Times New Roman" w:eastAsia="맑은 고딕" w:hAnsi="Times New Roman"/>
          <w:b/>
          <w:sz w:val="22"/>
          <w:lang w:eastAsia="ko-KR"/>
        </w:rPr>
      </w:pPr>
    </w:p>
    <w:p w:rsidR="006D6F0A" w:rsidRPr="006D6F0A" w:rsidRDefault="006D6F0A">
      <w:pPr>
        <w:jc w:val="left"/>
        <w:rPr>
          <w:rFonts w:ascii="Times New Roman" w:eastAsia="맑은 고딕" w:hAnsi="Times New Roman"/>
          <w:sz w:val="22"/>
          <w:lang w:eastAsia="ko-KR"/>
        </w:rPr>
      </w:pPr>
      <w:r w:rsidRPr="006D6F0A">
        <w:rPr>
          <w:rFonts w:ascii="Times New Roman" w:eastAsia="맑은 고딕" w:hAnsi="Times New Roman" w:hint="eastAsia"/>
          <w:sz w:val="22"/>
          <w:lang w:eastAsia="ko-KR"/>
        </w:rPr>
        <w:t>If</w:t>
      </w:r>
      <w:r>
        <w:rPr>
          <w:rFonts w:ascii="Times New Roman" w:eastAsia="맑은 고딕" w:hAnsi="Times New Roman"/>
          <w:sz w:val="22"/>
          <w:lang w:eastAsia="ko-KR"/>
        </w:rPr>
        <w:t xml:space="preserve"> the above proposal is not agreeable, we think that </w:t>
      </w:r>
      <w:r w:rsidR="006A24D4">
        <w:rPr>
          <w:rFonts w:ascii="Times New Roman" w:eastAsia="맑은 고딕" w:hAnsi="Times New Roman"/>
          <w:sz w:val="22"/>
          <w:lang w:eastAsia="ko-KR"/>
        </w:rPr>
        <w:t>adding</w:t>
      </w:r>
      <w:r>
        <w:rPr>
          <w:rFonts w:ascii="Times New Roman" w:eastAsia="맑은 고딕" w:hAnsi="Times New Roman"/>
          <w:sz w:val="22"/>
          <w:lang w:eastAsia="ko-KR"/>
        </w:rPr>
        <w:t xml:space="preserve"> NOTE is enough in order not to stop the ra-RespondWindow </w:t>
      </w:r>
      <w:r w:rsidR="000C12F8">
        <w:rPr>
          <w:rFonts w:ascii="Times New Roman" w:eastAsia="맑은 고딕" w:hAnsi="Times New Roman"/>
          <w:sz w:val="22"/>
          <w:lang w:eastAsia="ko-KR"/>
        </w:rPr>
        <w:t>only for the</w:t>
      </w:r>
      <w:r>
        <w:rPr>
          <w:rFonts w:ascii="Times New Roman" w:eastAsia="맑은 고딕" w:hAnsi="Times New Roman"/>
          <w:sz w:val="22"/>
          <w:lang w:eastAsia="ko-KR"/>
        </w:rPr>
        <w:t xml:space="preserve"> NTN.</w:t>
      </w:r>
    </w:p>
    <w:p w:rsidR="00560813" w:rsidRDefault="00602286">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560813" w:rsidRDefault="00602286">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sidR="00CA137D" w:rsidRPr="00CA137D">
        <w:rPr>
          <w:rFonts w:ascii="Times New Roman" w:eastAsia="맑은 고딕" w:hAnsi="Times New Roman"/>
          <w:sz w:val="22"/>
          <w:lang w:eastAsia="ko-KR"/>
        </w:rPr>
        <w:t xml:space="preserve">we show our views on </w:t>
      </w:r>
      <w:r w:rsidR="00C945F9">
        <w:rPr>
          <w:rFonts w:ascii="Times New Roman" w:eastAsia="맑은 고딕" w:hAnsi="Times New Roman"/>
          <w:sz w:val="22"/>
          <w:lang w:eastAsia="ko-KR"/>
        </w:rPr>
        <w:t xml:space="preserve">how to support the initial blind Msg3 retransmission grant reception, </w:t>
      </w:r>
      <w:r w:rsidR="00902340">
        <w:rPr>
          <w:rFonts w:ascii="Times New Roman" w:eastAsia="맑은 고딕" w:hAnsi="Times New Roman"/>
          <w:sz w:val="22"/>
          <w:lang w:eastAsia="ko-KR"/>
        </w:rPr>
        <w:t>and the following observation and proposal are made.</w:t>
      </w:r>
    </w:p>
    <w:p w:rsidR="00C945F9" w:rsidRPr="00F71EDA" w:rsidRDefault="00C945F9" w:rsidP="00C945F9">
      <w:pPr>
        <w:jc w:val="left"/>
        <w:rPr>
          <w:rFonts w:ascii="Times New Roman" w:eastAsia="맑은 고딕" w:hAnsi="Times New Roman"/>
          <w:b/>
          <w:sz w:val="22"/>
          <w:lang w:eastAsia="ko-KR"/>
        </w:rPr>
      </w:pPr>
      <w:r w:rsidRPr="00F71EDA">
        <w:rPr>
          <w:rFonts w:ascii="Times New Roman" w:eastAsia="맑은 고딕" w:hAnsi="Times New Roman"/>
          <w:b/>
          <w:sz w:val="22"/>
          <w:lang w:eastAsia="ko-KR"/>
        </w:rPr>
        <w:t>Observation</w:t>
      </w:r>
      <w:r w:rsidRPr="00F71EDA">
        <w:rPr>
          <w:rFonts w:ascii="Times New Roman" w:eastAsia="맑은 고딕" w:hAnsi="Times New Roman" w:hint="eastAsia"/>
          <w:b/>
          <w:sz w:val="22"/>
          <w:lang w:eastAsia="ko-KR"/>
        </w:rPr>
        <w:t xml:space="preserve"> 1. </w:t>
      </w:r>
      <w:r w:rsidRPr="00F71EDA">
        <w:rPr>
          <w:rFonts w:ascii="Times New Roman" w:eastAsia="맑은 고딕" w:hAnsi="Times New Roman"/>
          <w:b/>
          <w:sz w:val="22"/>
          <w:lang w:eastAsia="ko-KR"/>
        </w:rPr>
        <w:t>The current specification is allowed that the UE can monitor the PDCCH by not stopping ra-RespondWindow in order to receive the initial blind Msg3 retransmission grant</w:t>
      </w:r>
      <w:r>
        <w:rPr>
          <w:rFonts w:ascii="Times New Roman" w:eastAsia="맑은 고딕" w:hAnsi="Times New Roman"/>
          <w:b/>
          <w:sz w:val="22"/>
          <w:lang w:eastAsia="ko-KR"/>
        </w:rPr>
        <w:t>.</w:t>
      </w:r>
    </w:p>
    <w:p w:rsidR="00C945F9" w:rsidRPr="00C945F9" w:rsidRDefault="00C945F9" w:rsidP="00C945F9">
      <w:pPr>
        <w:jc w:val="left"/>
        <w:rPr>
          <w:rFonts w:ascii="Times New Roman" w:eastAsia="맑은 고딕" w:hAnsi="Times New Roman"/>
          <w:b/>
          <w:sz w:val="22"/>
          <w:lang w:eastAsia="ko-KR"/>
        </w:rPr>
      </w:pPr>
      <w:r w:rsidRPr="00C945F9">
        <w:rPr>
          <w:rFonts w:ascii="Times New Roman" w:eastAsia="맑은 고딕" w:hAnsi="Times New Roman" w:hint="eastAsia"/>
          <w:b/>
          <w:sz w:val="22"/>
          <w:lang w:eastAsia="ko-KR"/>
        </w:rPr>
        <w:t xml:space="preserve">Proposal. </w:t>
      </w:r>
      <w:r w:rsidRPr="00C945F9">
        <w:rPr>
          <w:rFonts w:ascii="Times New Roman" w:eastAsia="맑은 고딕" w:hAnsi="Times New Roman"/>
          <w:b/>
          <w:sz w:val="22"/>
          <w:lang w:eastAsia="ko-KR"/>
        </w:rPr>
        <w:t>It is up to UE implementation to monitor the PDCCH by not stopping ra-RespondWindow in order to receive the initial blind Msg3 retransmission grant</w:t>
      </w:r>
      <w:r>
        <w:rPr>
          <w:rFonts w:ascii="Times New Roman" w:eastAsia="맑은 고딕" w:hAnsi="Times New Roman"/>
          <w:b/>
          <w:sz w:val="22"/>
          <w:lang w:eastAsia="ko-KR"/>
        </w:rPr>
        <w:t xml:space="preserve"> (</w:t>
      </w:r>
      <w:r w:rsidR="003E4D42">
        <w:rPr>
          <w:rFonts w:ascii="Times New Roman" w:eastAsia="맑은 고딕" w:hAnsi="Times New Roman"/>
          <w:b/>
          <w:sz w:val="22"/>
          <w:lang w:eastAsia="ko-KR"/>
        </w:rPr>
        <w:t>No specification change is needed</w:t>
      </w:r>
      <w:r>
        <w:rPr>
          <w:rFonts w:ascii="Times New Roman" w:eastAsia="맑은 고딕" w:hAnsi="Times New Roman"/>
          <w:b/>
          <w:sz w:val="22"/>
          <w:lang w:eastAsia="ko-KR"/>
        </w:rPr>
        <w:t>)</w:t>
      </w:r>
      <w:r w:rsidRPr="00C945F9">
        <w:rPr>
          <w:rFonts w:ascii="Times New Roman" w:eastAsia="맑은 고딕" w:hAnsi="Times New Roman"/>
          <w:b/>
          <w:sz w:val="22"/>
          <w:lang w:eastAsia="ko-KR"/>
        </w:rPr>
        <w:t>.</w:t>
      </w:r>
    </w:p>
    <w:p w:rsidR="00560813" w:rsidRDefault="00560813" w:rsidP="00C945F9">
      <w:pPr>
        <w:jc w:val="left"/>
        <w:rPr>
          <w:rFonts w:ascii="Times New Roman" w:eastAsia="맑은 고딕" w:hAnsi="Times New Roman"/>
          <w:b/>
          <w:sz w:val="22"/>
          <w:lang w:eastAsia="ko-KR"/>
        </w:rPr>
      </w:pPr>
    </w:p>
    <w:sectPr w:rsidR="005608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1F8" w:rsidRDefault="00F021F8">
      <w:r>
        <w:separator/>
      </w:r>
    </w:p>
  </w:endnote>
  <w:endnote w:type="continuationSeparator" w:id="0">
    <w:p w:rsidR="00F021F8" w:rsidRDefault="00F0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560813">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1F8" w:rsidRDefault="00F021F8">
      <w:r>
        <w:separator/>
      </w:r>
    </w:p>
  </w:footnote>
  <w:footnote w:type="continuationSeparator" w:id="0">
    <w:p w:rsidR="00F021F8" w:rsidRDefault="00F02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6022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526168"/>
    <w:multiLevelType w:val="hybridMultilevel"/>
    <w:tmpl w:val="5036B0FA"/>
    <w:lvl w:ilvl="0" w:tplc="6BAE73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EB7EF7"/>
    <w:multiLevelType w:val="hybridMultilevel"/>
    <w:tmpl w:val="3C727448"/>
    <w:lvl w:ilvl="0" w:tplc="F1E8DDA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4582BCC"/>
    <w:multiLevelType w:val="hybridMultilevel"/>
    <w:tmpl w:val="82CEACE6"/>
    <w:lvl w:ilvl="0" w:tplc="AFC80BE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6"/>
  </w:num>
  <w:num w:numId="4">
    <w:abstractNumId w:val="8"/>
  </w:num>
  <w:num w:numId="5">
    <w:abstractNumId w:val="3"/>
  </w:num>
  <w:num w:numId="6">
    <w:abstractNumId w:val="9"/>
  </w:num>
  <w:num w:numId="7">
    <w:abstractNumId w:val="14"/>
  </w:num>
  <w:num w:numId="8">
    <w:abstractNumId w:val="4"/>
  </w:num>
  <w:num w:numId="9">
    <w:abstractNumId w:val="12"/>
  </w:num>
  <w:num w:numId="10">
    <w:abstractNumId w:val="21"/>
  </w:num>
  <w:num w:numId="11">
    <w:abstractNumId w:val="13"/>
  </w:num>
  <w:num w:numId="12">
    <w:abstractNumId w:val="0"/>
  </w:num>
  <w:num w:numId="13">
    <w:abstractNumId w:val="0"/>
  </w:num>
  <w:num w:numId="14">
    <w:abstractNumId w:val="0"/>
  </w:num>
  <w:num w:numId="15">
    <w:abstractNumId w:val="0"/>
  </w:num>
  <w:num w:numId="16">
    <w:abstractNumId w:val="16"/>
  </w:num>
  <w:num w:numId="17">
    <w:abstractNumId w:val="0"/>
  </w:num>
  <w:num w:numId="18">
    <w:abstractNumId w:val="0"/>
  </w:num>
  <w:num w:numId="19">
    <w:abstractNumId w:val="0"/>
  </w:num>
  <w:num w:numId="20">
    <w:abstractNumId w:val="0"/>
  </w:num>
  <w:num w:numId="21">
    <w:abstractNumId w:val="0"/>
  </w:num>
  <w:num w:numId="22">
    <w:abstractNumId w:val="2"/>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0"/>
  </w:num>
  <w:num w:numId="30">
    <w:abstractNumId w:val="22"/>
  </w:num>
  <w:num w:numId="31">
    <w:abstractNumId w:val="18"/>
  </w:num>
  <w:num w:numId="32">
    <w:abstractNumId w:val="17"/>
  </w:num>
  <w:num w:numId="33">
    <w:abstractNumId w:val="19"/>
  </w:num>
  <w:num w:numId="34">
    <w:abstractNumId w:val="1"/>
  </w:num>
  <w:num w:numId="35">
    <w:abstractNumId w:val="5"/>
  </w:num>
  <w:num w:numId="36">
    <w:abstractNumId w:val="15"/>
  </w:num>
  <w:num w:numId="37">
    <w:abstractNumId w:val="10"/>
  </w:num>
  <w:num w:numId="3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3"/>
    <w:rsid w:val="00003A26"/>
    <w:rsid w:val="000175A3"/>
    <w:rsid w:val="000300A1"/>
    <w:rsid w:val="00080548"/>
    <w:rsid w:val="0009583C"/>
    <w:rsid w:val="0009654C"/>
    <w:rsid w:val="000B6AD7"/>
    <w:rsid w:val="000C12F8"/>
    <w:rsid w:val="000F765E"/>
    <w:rsid w:val="001013F1"/>
    <w:rsid w:val="00106A95"/>
    <w:rsid w:val="0013033A"/>
    <w:rsid w:val="00132C48"/>
    <w:rsid w:val="00135DB6"/>
    <w:rsid w:val="0014379D"/>
    <w:rsid w:val="001813FB"/>
    <w:rsid w:val="00185D2B"/>
    <w:rsid w:val="001950E1"/>
    <w:rsid w:val="001A4109"/>
    <w:rsid w:val="001C526C"/>
    <w:rsid w:val="00234A46"/>
    <w:rsid w:val="00244F90"/>
    <w:rsid w:val="002915D5"/>
    <w:rsid w:val="002916B8"/>
    <w:rsid w:val="002B1004"/>
    <w:rsid w:val="002F695E"/>
    <w:rsid w:val="003633A7"/>
    <w:rsid w:val="003717EE"/>
    <w:rsid w:val="003762D1"/>
    <w:rsid w:val="00390ED7"/>
    <w:rsid w:val="003E4D42"/>
    <w:rsid w:val="00403669"/>
    <w:rsid w:val="00434ADF"/>
    <w:rsid w:val="0046286E"/>
    <w:rsid w:val="004C3A33"/>
    <w:rsid w:val="004E39F1"/>
    <w:rsid w:val="00500526"/>
    <w:rsid w:val="005042D5"/>
    <w:rsid w:val="005160E3"/>
    <w:rsid w:val="00560813"/>
    <w:rsid w:val="00595885"/>
    <w:rsid w:val="005B0BE2"/>
    <w:rsid w:val="00602286"/>
    <w:rsid w:val="006111D6"/>
    <w:rsid w:val="006A24D4"/>
    <w:rsid w:val="006B59AA"/>
    <w:rsid w:val="006D3842"/>
    <w:rsid w:val="006D6F0A"/>
    <w:rsid w:val="00700417"/>
    <w:rsid w:val="007927BE"/>
    <w:rsid w:val="00902340"/>
    <w:rsid w:val="009208AF"/>
    <w:rsid w:val="009551BD"/>
    <w:rsid w:val="0095674F"/>
    <w:rsid w:val="00993921"/>
    <w:rsid w:val="00A414BC"/>
    <w:rsid w:val="00A472A6"/>
    <w:rsid w:val="00A70463"/>
    <w:rsid w:val="00AC32FA"/>
    <w:rsid w:val="00B2468C"/>
    <w:rsid w:val="00B24AE5"/>
    <w:rsid w:val="00C51438"/>
    <w:rsid w:val="00C7658F"/>
    <w:rsid w:val="00C80EBA"/>
    <w:rsid w:val="00C81BF4"/>
    <w:rsid w:val="00C867D9"/>
    <w:rsid w:val="00C87190"/>
    <w:rsid w:val="00C945F9"/>
    <w:rsid w:val="00CA137D"/>
    <w:rsid w:val="00CD2D32"/>
    <w:rsid w:val="00CE34A8"/>
    <w:rsid w:val="00CF6C54"/>
    <w:rsid w:val="00D11A6C"/>
    <w:rsid w:val="00D70C6B"/>
    <w:rsid w:val="00DE705C"/>
    <w:rsid w:val="00E5628E"/>
    <w:rsid w:val="00E827BC"/>
    <w:rsid w:val="00EF0653"/>
    <w:rsid w:val="00F021F8"/>
    <w:rsid w:val="00F05788"/>
    <w:rsid w:val="00F3113F"/>
    <w:rsid w:val="00F361C9"/>
    <w:rsid w:val="00F71EDA"/>
    <w:rsid w:val="00FA1606"/>
    <w:rsid w:val="00FB7AD6"/>
    <w:rsid w:val="00FE026E"/>
    <w:rsid w:val="00FF66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TALCar">
    <w:name w:val="TAL Car"/>
    <w:rsid w:val="000F765E"/>
    <w:rPr>
      <w:rFonts w:ascii="Arial" w:eastAsia="Times New Roman" w:hAnsi="Arial"/>
      <w:sz w:val="18"/>
    </w:rPr>
  </w:style>
  <w:style w:type="character" w:customStyle="1" w:styleId="TACChar">
    <w:name w:val="TAC Char"/>
    <w:link w:val="TAC"/>
    <w:rsid w:val="000F765E"/>
    <w:rPr>
      <w:rFonts w:ascii="Arial" w:eastAsia="Times New Roman" w:hAnsi="Arial"/>
      <w:sz w:val="18"/>
      <w:lang w:val="en-GB"/>
    </w:rPr>
  </w:style>
  <w:style w:type="character" w:styleId="af9">
    <w:name w:val="Emphasis"/>
    <w:basedOn w:val="a1"/>
    <w:uiPriority w:val="20"/>
    <w:qFormat/>
    <w:rsid w:val="002915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2320">
      <w:bodyDiv w:val="1"/>
      <w:marLeft w:val="0"/>
      <w:marRight w:val="0"/>
      <w:marTop w:val="0"/>
      <w:marBottom w:val="0"/>
      <w:divBdr>
        <w:top w:val="none" w:sz="0" w:space="0" w:color="auto"/>
        <w:left w:val="none" w:sz="0" w:space="0" w:color="auto"/>
        <w:bottom w:val="none" w:sz="0" w:space="0" w:color="auto"/>
        <w:right w:val="none" w:sz="0" w:space="0" w:color="auto"/>
      </w:divBdr>
    </w:div>
    <w:div w:id="92361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995588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EDDCE604-7F25-4964-AC62-CAB9591CD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54</TotalTime>
  <Pages>2</Pages>
  <Words>591</Words>
  <Characters>3371</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17</cp:revision>
  <cp:lastPrinted>2017-09-25T07:27:00Z</cp:lastPrinted>
  <dcterms:created xsi:type="dcterms:W3CDTF">2022-11-03T07:07:00Z</dcterms:created>
  <dcterms:modified xsi:type="dcterms:W3CDTF">2023-02-17T02:18:00Z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